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C4" w:rsidRDefault="00AA6A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 («дорожной карты») по содействию развитию конкуренции </w:t>
      </w: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в</w:t>
      </w:r>
      <w:r w:rsidR="00A8059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Всеволожск</w:t>
      </w:r>
      <w:r w:rsidR="00A80590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80590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8059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за 202</w:t>
      </w:r>
      <w:r w:rsidR="00A80590">
        <w:rPr>
          <w:rFonts w:ascii="Times New Roman" w:hAnsi="Times New Roman" w:cs="Times New Roman"/>
          <w:b/>
          <w:sz w:val="28"/>
          <w:szCs w:val="28"/>
        </w:rPr>
        <w:t>3</w:t>
      </w:r>
      <w:r w:rsidR="00ED10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Мероприятия по содействию развитию конкуренции в отраслях (сферах) экономики Всеволожск</w:t>
      </w:r>
      <w:r w:rsidR="00A8059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8059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8059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29"/>
        <w:gridCol w:w="1417"/>
        <w:gridCol w:w="1418"/>
        <w:gridCol w:w="2475"/>
        <w:gridCol w:w="76"/>
        <w:gridCol w:w="3944"/>
        <w:gridCol w:w="26"/>
      </w:tblGrid>
      <w:tr w:rsidR="00AA6AC4">
        <w:trPr>
          <w:gridAfter w:val="1"/>
          <w:wAfter w:w="26" w:type="dxa"/>
          <w:tblHeader/>
        </w:trPr>
        <w:tc>
          <w:tcPr>
            <w:tcW w:w="4679" w:type="dxa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(сферах) экономики </w:t>
            </w:r>
          </w:p>
        </w:tc>
        <w:tc>
          <w:tcPr>
            <w:tcW w:w="3005" w:type="dxa"/>
            <w:gridSpan w:val="3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 развития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конкуренции</w:t>
            </w:r>
          </w:p>
        </w:tc>
        <w:tc>
          <w:tcPr>
            <w:tcW w:w="1418" w:type="dxa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75" w:type="dxa"/>
            <w:vMerge w:val="restart"/>
          </w:tcPr>
          <w:p w:rsidR="00AA6AC4" w:rsidRDefault="0056386C" w:rsidP="00F0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администрации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Всеволожск</w:t>
            </w:r>
            <w:r w:rsidR="00F0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</w:t>
            </w:r>
            <w:r w:rsidR="00F0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  <w:r w:rsidR="00F0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gridSpan w:val="2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мероприятия, направленные на достижение целевого показателя</w:t>
            </w:r>
          </w:p>
        </w:tc>
      </w:tr>
      <w:tr w:rsidR="00AA6AC4">
        <w:trPr>
          <w:gridAfter w:val="1"/>
          <w:wAfter w:w="26" w:type="dxa"/>
        </w:trPr>
        <w:tc>
          <w:tcPr>
            <w:tcW w:w="4679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AC4" w:rsidRDefault="0056386C" w:rsidP="00A8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A80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0590">
              <w:rPr>
                <w:rFonts w:ascii="Times New Roman" w:hAnsi="Times New Roman" w:cs="Times New Roman"/>
                <w:sz w:val="24"/>
                <w:szCs w:val="24"/>
              </w:rPr>
              <w:t>акт за 2023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C4">
        <w:trPr>
          <w:gridAfter w:val="1"/>
          <w:wAfter w:w="26" w:type="dxa"/>
        </w:trPr>
        <w:tc>
          <w:tcPr>
            <w:tcW w:w="15597" w:type="dxa"/>
            <w:gridSpan w:val="8"/>
          </w:tcPr>
          <w:p w:rsidR="00AA6AC4" w:rsidRDefault="0056386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A6AC4">
        <w:trPr>
          <w:gridAfter w:val="1"/>
          <w:wAfter w:w="26" w:type="dxa"/>
          <w:trHeight w:val="1217"/>
        </w:trPr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детей в возрасте от 3 до 6 лет, посещающих дошкольные образовательные учреждения за счет открытия частных детских садов</w:t>
            </w:r>
          </w:p>
          <w:p w:rsidR="00AA6AC4" w:rsidRDefault="00AA6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86C" w:rsidRDefault="0056386C" w:rsidP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</w:t>
            </w:r>
          </w:p>
          <w:p w:rsidR="00AA6AC4" w:rsidRDefault="0056386C" w:rsidP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1446" w:type="dxa"/>
            <w:gridSpan w:val="2"/>
          </w:tcPr>
          <w:p w:rsidR="00AA6AC4" w:rsidRDefault="00B3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672/126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B35F1D" w:rsidRPr="00EB22B2" w:rsidRDefault="00B35F1D" w:rsidP="00B3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B2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2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2B2">
              <w:rPr>
                <w:rFonts w:ascii="Times New Roman" w:hAnsi="Times New Roman" w:cs="Times New Roman"/>
                <w:sz w:val="24"/>
                <w:szCs w:val="24"/>
              </w:rPr>
              <w:t xml:space="preserve"> года в АИС ЭДС зарегистрировано 17 частных образовательных организаций, имеющих лицензию на право ведения образовательной деятельности, которые посещает </w:t>
            </w:r>
          </w:p>
          <w:p w:rsidR="00AA6AC4" w:rsidRDefault="00B35F1D" w:rsidP="00B3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EB22B2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возрастной категории от 3 до 6 лет.</w:t>
            </w:r>
          </w:p>
        </w:tc>
      </w:tr>
      <w:tr w:rsidR="00AA6AC4">
        <w:trPr>
          <w:gridAfter w:val="1"/>
          <w:wAfter w:w="26" w:type="dxa"/>
        </w:trPr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мер социальной поддержки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</w:tcPr>
          <w:p w:rsidR="00AA6AC4" w:rsidRDefault="00B3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граждан.</w:t>
            </w:r>
          </w:p>
        </w:tc>
        <w:tc>
          <w:tcPr>
            <w:tcW w:w="2475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AA6AC4" w:rsidRDefault="00B35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решением Совета депутатов Всеволожского района от 19.12.2019 № 51 «О дополнительных мерах социальной поддержки отдельных категорий граждан» меры социальной поддержки в форме ежемесячных денежных выплат предоставляются гражданам, которые не имеют право на их </w:t>
            </w: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получение в соответствии с Социальным кодексом Ленинградской области.</w:t>
            </w:r>
          </w:p>
        </w:tc>
      </w:tr>
      <w:tr w:rsidR="00AA6AC4">
        <w:trPr>
          <w:gridAfter w:val="1"/>
          <w:wAfter w:w="26" w:type="dxa"/>
        </w:trPr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55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gridSpan w:val="2"/>
          </w:tcPr>
          <w:p w:rsidR="00AA6AC4" w:rsidRDefault="00B3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AA6AC4" w:rsidRDefault="00B35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B2">
              <w:rPr>
                <w:rFonts w:ascii="Times New Roman" w:eastAsia="Calibri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B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в АИС ЭДС зарегистрировано 17 частных образовательных организаций, имеющих лицензию на право ведения образовательной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еятельности, которые посещает 4639</w:t>
            </w:r>
            <w:r w:rsidRPr="00EB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возрастной категории от 1 до 6 лет.</w:t>
            </w:r>
          </w:p>
        </w:tc>
      </w:tr>
      <w:tr w:rsidR="00AA6AC4">
        <w:trPr>
          <w:gridAfter w:val="1"/>
          <w:wAfter w:w="26" w:type="dxa"/>
        </w:trPr>
        <w:tc>
          <w:tcPr>
            <w:tcW w:w="15597" w:type="dxa"/>
            <w:gridSpan w:val="8"/>
          </w:tcPr>
          <w:p w:rsidR="00AA6AC4" w:rsidRDefault="0056386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A6AC4">
        <w:trPr>
          <w:gridAfter w:val="1"/>
          <w:wAfter w:w="26" w:type="dxa"/>
        </w:trPr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платных образовательных программ (кружков, занятий) на базе общеобразовательных учреждений </w:t>
            </w:r>
          </w:p>
        </w:tc>
        <w:tc>
          <w:tcPr>
            <w:tcW w:w="1559" w:type="dxa"/>
          </w:tcPr>
          <w:p w:rsidR="00AA6AC4" w:rsidRDefault="0056386C" w:rsidP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2"/>
          </w:tcPr>
          <w:p w:rsidR="00AA6AC4" w:rsidRDefault="00B2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7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AA6AC4" w:rsidRDefault="00B2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3D">
              <w:rPr>
                <w:rFonts w:ascii="Times New Roman" w:hAnsi="Times New Roman" w:cs="Times New Roman"/>
                <w:sz w:val="24"/>
                <w:szCs w:val="24"/>
              </w:rPr>
              <w:t>Изменение формата работы отдельных частных организаций, работающих в сфере предоставления образовательных услуг, предоставление возможности оказания услуг на базе муниципальных общеобразовательных учреждений</w:t>
            </w:r>
          </w:p>
        </w:tc>
      </w:tr>
      <w:tr w:rsidR="00AA6AC4">
        <w:trPr>
          <w:gridAfter w:val="1"/>
          <w:wAfter w:w="26" w:type="dxa"/>
        </w:trPr>
        <w:tc>
          <w:tcPr>
            <w:tcW w:w="15597" w:type="dxa"/>
            <w:gridSpan w:val="8"/>
          </w:tcPr>
          <w:p w:rsidR="00AA6AC4" w:rsidRDefault="0056386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A6AC4">
        <w:trPr>
          <w:gridAfter w:val="1"/>
          <w:wAfter w:w="26" w:type="dxa"/>
        </w:trPr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 детей от 8до 18 лет, охваченных тематическими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мероприятиями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привлечением ресурсов в т.ч. организаций коммерческого сектора 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детей в МООДО «ЦДО «Островки».</w:t>
            </w:r>
          </w:p>
        </w:tc>
        <w:tc>
          <w:tcPr>
            <w:tcW w:w="155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6" w:type="dxa"/>
            <w:gridSpan w:val="2"/>
          </w:tcPr>
          <w:p w:rsidR="00AA6AC4" w:rsidRDefault="00B2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  <w:gridSpan w:val="2"/>
          </w:tcPr>
          <w:p w:rsidR="00AA6AC4" w:rsidRDefault="00B2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3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данный показатель не выполнен в связи с тем, что в </w:t>
            </w:r>
            <w:r w:rsidRPr="00EA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МООДО «ЦДО «Островки» ведутся ремонтные работы.</w:t>
            </w:r>
          </w:p>
        </w:tc>
      </w:tr>
      <w:tr w:rsidR="00AA6AC4">
        <w:trPr>
          <w:gridAfter w:val="1"/>
          <w:wAfter w:w="26" w:type="dxa"/>
        </w:trPr>
        <w:tc>
          <w:tcPr>
            <w:tcW w:w="15597" w:type="dxa"/>
            <w:gridSpan w:val="8"/>
          </w:tcPr>
          <w:p w:rsidR="00AA6AC4" w:rsidRDefault="0056386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A6AC4">
        <w:trPr>
          <w:trHeight w:val="2568"/>
        </w:trPr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6" w:type="dxa"/>
            <w:gridSpan w:val="2"/>
          </w:tcPr>
          <w:p w:rsidR="00AA6AC4" w:rsidRDefault="0043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по экономическому развитию и инвестициям;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</w:tc>
        <w:tc>
          <w:tcPr>
            <w:tcW w:w="3970" w:type="dxa"/>
            <w:gridSpan w:val="2"/>
          </w:tcPr>
          <w:p w:rsidR="00AA6AC4" w:rsidRDefault="00FB68ED" w:rsidP="00FB68ED">
            <w:pPr>
              <w:pStyle w:val="afc"/>
              <w:spacing w:before="0" w:beforeAutospacing="0" w:after="0" w:afterAutospacing="0"/>
              <w:ind w:firstLine="176"/>
              <w:jc w:val="both"/>
            </w:pPr>
            <w:r w:rsidRPr="00FB68ED">
              <w:t>Рынок услуг розничной торговли лекарственными препаратами, медицинскими изделиями и сопутствующими товарами представлен 48 предприятиями, из них 3 государственные (муниципальные)</w:t>
            </w:r>
            <w:r>
              <w:t>:</w:t>
            </w:r>
            <w:r w:rsidRPr="00FB68ED">
              <w:t xml:space="preserve"> ГБУ ЛО «Ленфарм»; МП «Лесколовская фармаци</w:t>
            </w:r>
            <w:r>
              <w:t>я»</w:t>
            </w:r>
            <w:r w:rsidRPr="00FB68ED">
              <w:t>; МП «Аптека № 1» - с 2019 года деятельность не осуществляет, планируется процедура ликвидации.</w:t>
            </w:r>
          </w:p>
        </w:tc>
      </w:tr>
      <w:tr w:rsidR="00AA6AC4">
        <w:trPr>
          <w:gridAfter w:val="1"/>
          <w:wAfter w:w="26" w:type="dxa"/>
          <w:trHeight w:val="70"/>
        </w:trPr>
        <w:tc>
          <w:tcPr>
            <w:tcW w:w="15597" w:type="dxa"/>
            <w:gridSpan w:val="8"/>
          </w:tcPr>
          <w:p w:rsidR="00AA6AC4" w:rsidRDefault="0056386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AA6AC4">
        <w:trPr>
          <w:trHeight w:val="70"/>
        </w:trPr>
        <w:tc>
          <w:tcPr>
            <w:tcW w:w="467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5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строительства, дорожного хозяйства и благоустройства;</w:t>
            </w:r>
          </w:p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  <w:tc>
          <w:tcPr>
            <w:tcW w:w="3970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работ по благоустройству городской среды осуществляется в рамках заключения муниципальных контрактов</w:t>
            </w:r>
          </w:p>
        </w:tc>
      </w:tr>
      <w:tr w:rsidR="00AA6AC4">
        <w:trPr>
          <w:gridAfter w:val="1"/>
          <w:wAfter w:w="26" w:type="dxa"/>
          <w:trHeight w:val="562"/>
        </w:trPr>
        <w:tc>
          <w:tcPr>
            <w:tcW w:w="15597" w:type="dxa"/>
            <w:gridSpan w:val="8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</w:tr>
      <w:tr w:rsidR="00AA6AC4">
        <w:tc>
          <w:tcPr>
            <w:tcW w:w="4679" w:type="dxa"/>
            <w:tcBorders>
              <w:top w:val="none" w:sz="4" w:space="0" w:color="000000"/>
            </w:tcBorders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услуг (маршрутов) по перевозке пассажиров автомобильным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</w:tcBorders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AA6AC4" w:rsidRDefault="0097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one" w:sz="4" w:space="0" w:color="000000"/>
            </w:tcBorders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tcBorders>
              <w:top w:val="none" w:sz="4" w:space="0" w:color="000000"/>
            </w:tcBorders>
          </w:tcPr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Сектор организации транспортного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обслуживания населения;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one" w:sz="4" w:space="0" w:color="000000"/>
            </w:tcBorders>
          </w:tcPr>
          <w:p w:rsidR="00AA6AC4" w:rsidRDefault="0097494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проведено два конкурса на оказание услуг, </w:t>
            </w:r>
            <w:r w:rsidRPr="0062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осуществлением регулярных перевозок пассажиров и багажа автомобильным транспортом по регулируемым тарифам по муниципальным маршрутам Всево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0323">
              <w:rPr>
                <w:rFonts w:ascii="Times New Roman" w:hAnsi="Times New Roman" w:cs="Times New Roman"/>
                <w:sz w:val="24"/>
                <w:szCs w:val="24"/>
              </w:rPr>
              <w:t xml:space="preserve">ожского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20323">
              <w:rPr>
                <w:rFonts w:ascii="Times New Roman" w:hAnsi="Times New Roman" w:cs="Times New Roman"/>
                <w:sz w:val="24"/>
                <w:szCs w:val="24"/>
              </w:rPr>
              <w:t>№ 664, № 665, № 670. На сегодняшний день из 50 муниципальных маршрутов 35 маршрутов обслуживаются организациями частной формы собственности (70%).</w:t>
            </w:r>
          </w:p>
        </w:tc>
      </w:tr>
      <w:tr w:rsidR="00AA6AC4">
        <w:trPr>
          <w:gridAfter w:val="1"/>
          <w:wAfter w:w="26" w:type="dxa"/>
        </w:trPr>
        <w:tc>
          <w:tcPr>
            <w:tcW w:w="15597" w:type="dxa"/>
            <w:gridSpan w:val="8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Рынок реализации сельскохозяйственной продукции</w:t>
            </w:r>
          </w:p>
        </w:tc>
      </w:tr>
      <w:tr w:rsidR="00D0179A">
        <w:tc>
          <w:tcPr>
            <w:tcW w:w="4679" w:type="dxa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района конкурсов, выставок, ярмарок и других мероприятий, направленных на продвижение продукции, пропаганду передового опыта и формирование благоприятного имиджа АПК </w:t>
            </w:r>
          </w:p>
        </w:tc>
        <w:tc>
          <w:tcPr>
            <w:tcW w:w="1588" w:type="dxa"/>
            <w:gridSpan w:val="2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79A" w:rsidRDefault="00D0179A" w:rsidP="00D0179A">
            <w:pPr>
              <w:jc w:val="center"/>
              <w:rPr>
                <w:rStyle w:val="af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gridSpan w:val="2"/>
          </w:tcPr>
          <w:p w:rsidR="00D0179A" w:rsidRDefault="00D0179A" w:rsidP="00D0179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D0179A" w:rsidRPr="00A316F7" w:rsidRDefault="00D0179A" w:rsidP="00D0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6F7">
              <w:rPr>
                <w:rFonts w:ascii="Times New Roman" w:hAnsi="Times New Roman" w:cs="Times New Roman"/>
                <w:sz w:val="24"/>
                <w:szCs w:val="24"/>
              </w:rPr>
              <w:t>Ежегодная районная сельскохозяйственная Ярмарка (2)</w:t>
            </w:r>
          </w:p>
          <w:p w:rsidR="00D0179A" w:rsidRPr="00A316F7" w:rsidRDefault="00D0179A" w:rsidP="00D0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6F7">
              <w:rPr>
                <w:rFonts w:ascii="Times New Roman" w:hAnsi="Times New Roman" w:cs="Times New Roman"/>
                <w:sz w:val="24"/>
                <w:szCs w:val="24"/>
              </w:rPr>
              <w:t>Участие 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6F7">
              <w:rPr>
                <w:rFonts w:ascii="Times New Roman" w:hAnsi="Times New Roman" w:cs="Times New Roman"/>
                <w:sz w:val="24"/>
                <w:szCs w:val="24"/>
              </w:rPr>
              <w:t>-й международной</w:t>
            </w:r>
          </w:p>
          <w:p w:rsidR="00D0179A" w:rsidRPr="00A316F7" w:rsidRDefault="00D0179A" w:rsidP="00D0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6F7">
              <w:rPr>
                <w:rFonts w:ascii="Times New Roman" w:hAnsi="Times New Roman" w:cs="Times New Roman"/>
                <w:sz w:val="24"/>
                <w:szCs w:val="24"/>
              </w:rPr>
              <w:t>агропромышленной выставке-ярмарке «Агрорусь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79A" w:rsidRPr="002C09F8" w:rsidRDefault="00D0179A" w:rsidP="00D0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работника сельского хозяйства и перерабатывающей промышленности</w:t>
            </w:r>
          </w:p>
        </w:tc>
      </w:tr>
      <w:tr w:rsidR="00D0179A">
        <w:trPr>
          <w:gridAfter w:val="1"/>
          <w:wAfter w:w="26" w:type="dxa"/>
        </w:trPr>
        <w:tc>
          <w:tcPr>
            <w:tcW w:w="15597" w:type="dxa"/>
            <w:gridSpan w:val="8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Сфера наружной рекламы</w:t>
            </w:r>
          </w:p>
        </w:tc>
      </w:tr>
      <w:tr w:rsidR="00D0179A">
        <w:tc>
          <w:tcPr>
            <w:tcW w:w="4679" w:type="dxa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588" w:type="dxa"/>
            <w:gridSpan w:val="2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0179A" w:rsidRDefault="001026C7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D0179A" w:rsidRDefault="00D0179A" w:rsidP="00D0179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7928E0" w:rsidRDefault="007928E0" w:rsidP="0079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(муниципальные) организации, оказывающие услуги в сфере наружной рекламы отсутствуют.</w:t>
            </w:r>
          </w:p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9A">
        <w:trPr>
          <w:gridAfter w:val="1"/>
          <w:wAfter w:w="26" w:type="dxa"/>
        </w:trPr>
        <w:tc>
          <w:tcPr>
            <w:tcW w:w="15597" w:type="dxa"/>
            <w:gridSpan w:val="8"/>
          </w:tcPr>
          <w:p w:rsidR="00D0179A" w:rsidRDefault="00D0179A" w:rsidP="00D0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C42DA5">
        <w:tc>
          <w:tcPr>
            <w:tcW w:w="4679" w:type="dxa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Внесенных информации о достопримечательностях и туристских объектах в информационные системы </w:t>
            </w:r>
          </w:p>
        </w:tc>
        <w:tc>
          <w:tcPr>
            <w:tcW w:w="1588" w:type="dxa"/>
            <w:gridSpan w:val="2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C42DA5" w:rsidRDefault="00C42DA5" w:rsidP="00C42D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3970" w:type="dxa"/>
            <w:gridSpan w:val="2"/>
          </w:tcPr>
          <w:p w:rsidR="00C42DA5" w:rsidRDefault="00C42DA5" w:rsidP="00C42DA5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настоящее время внесены сведения о 64 объектах.</w:t>
            </w:r>
          </w:p>
        </w:tc>
      </w:tr>
      <w:tr w:rsidR="00C42DA5">
        <w:tc>
          <w:tcPr>
            <w:tcW w:w="4679" w:type="dxa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межрегиональных и международных выставках, участие в проектах приграничного сотрудничества</w:t>
            </w:r>
          </w:p>
        </w:tc>
        <w:tc>
          <w:tcPr>
            <w:tcW w:w="1588" w:type="dxa"/>
            <w:gridSpan w:val="2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2DA5" w:rsidRDefault="00C42DA5" w:rsidP="00C4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gridSpan w:val="2"/>
          </w:tcPr>
          <w:p w:rsidR="00C42DA5" w:rsidRDefault="00C42DA5" w:rsidP="00C42DA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3970" w:type="dxa"/>
            <w:gridSpan w:val="2"/>
          </w:tcPr>
          <w:p w:rsidR="00C42DA5" w:rsidRDefault="00C42DA5" w:rsidP="00C42DA5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Мотофестиваль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42DA5" w:rsidRDefault="00C42DA5" w:rsidP="00C42DA5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6D">
              <w:rPr>
                <w:rFonts w:ascii="Times New Roman" w:hAnsi="Times New Roman" w:cs="Times New Roman"/>
                <w:sz w:val="24"/>
                <w:szCs w:val="24"/>
              </w:rPr>
              <w:t>Первый региональный фольклорный фестиваль «Покрова на Неве»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0D" w:rsidRDefault="00E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0D" w:rsidRDefault="00E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0D" w:rsidRDefault="00E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Системные мероприятия, направленные на развитие конкуренции во Всеволожском муниципальном районе Ленинградской области</w:t>
      </w:r>
    </w:p>
    <w:p w:rsidR="00AA6AC4" w:rsidRDefault="00563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3286"/>
        <w:gridCol w:w="3544"/>
        <w:gridCol w:w="277"/>
        <w:gridCol w:w="1565"/>
        <w:gridCol w:w="1701"/>
        <w:gridCol w:w="4111"/>
      </w:tblGrid>
      <w:tr w:rsidR="00AA6AC4">
        <w:trPr>
          <w:tblHeader/>
        </w:trPr>
        <w:tc>
          <w:tcPr>
            <w:tcW w:w="855" w:type="dxa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3544" w:type="dxa"/>
            <w:vMerge w:val="restart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индикаторы, Единица измерения</w:t>
            </w:r>
          </w:p>
        </w:tc>
        <w:tc>
          <w:tcPr>
            <w:tcW w:w="3543" w:type="dxa"/>
            <w:gridSpan w:val="3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</w:tc>
        <w:tc>
          <w:tcPr>
            <w:tcW w:w="4111" w:type="dxa"/>
            <w:vMerge w:val="restart"/>
          </w:tcPr>
          <w:p w:rsidR="00AA6AC4" w:rsidRDefault="0056386C" w:rsidP="00C43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администрации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Всеволожск</w:t>
            </w:r>
            <w:r w:rsidR="00C43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</w:t>
            </w:r>
            <w:r w:rsidR="00C43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  <w:r w:rsidR="00C43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ЛО</w:t>
            </w:r>
          </w:p>
        </w:tc>
      </w:tr>
      <w:tr w:rsidR="00AA6AC4">
        <w:tc>
          <w:tcPr>
            <w:tcW w:w="855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A6AC4" w:rsidRDefault="0056386C" w:rsidP="0056386C">
            <w:pPr>
              <w:ind w:left="-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2023</w:t>
            </w:r>
          </w:p>
        </w:tc>
        <w:tc>
          <w:tcPr>
            <w:tcW w:w="1701" w:type="dxa"/>
          </w:tcPr>
          <w:p w:rsidR="00AA6AC4" w:rsidRDefault="0056386C" w:rsidP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2023</w:t>
            </w:r>
          </w:p>
        </w:tc>
        <w:tc>
          <w:tcPr>
            <w:tcW w:w="4111" w:type="dxa"/>
            <w:vMerge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4" w:type="dxa"/>
            <w:gridSpan w:val="6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A6AC4">
        <w:trPr>
          <w:trHeight w:val="2417"/>
        </w:trPr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объема закупок у субъектов малого и среднего предпринимательства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842" w:type="dxa"/>
            <w:gridSpan w:val="2"/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A6AC4" w:rsidRDefault="00AA6A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AC4" w:rsidRDefault="00AA6A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AC4" w:rsidRDefault="000A1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49,2</w:t>
            </w:r>
            <w:bookmarkStart w:id="0" w:name="_GoBack"/>
            <w:bookmarkEnd w:id="0"/>
          </w:p>
        </w:tc>
        <w:tc>
          <w:tcPr>
            <w:tcW w:w="4111" w:type="dxa"/>
          </w:tcPr>
          <w:p w:rsidR="00AA6AC4" w:rsidRDefault="0056386C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Комитет финансов;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«социального предпринимательства»,  проведение мероприятий, направленных на поддержку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 включая мероприятия по развитию инфраструктуры поддержки «социального предпринимательства»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«социального предпринимательства», получивших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поддержку, чел. 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A6AC4" w:rsidRDefault="000A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AA6AC4" w:rsidRDefault="0056386C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AA6AC4" w:rsidRDefault="000A1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tooltip="http://vsevolozhsk.813.ru/" w:history="1">
              <w:r w:rsidR="0056386C">
                <w:rPr>
                  <w:rStyle w:val="afb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развитию институтов поддержки субъектов малого предпринимательства (прежде всего финансирование начальной стадии развития организации и гарантия непрерывности поддержки)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предпринимательства, действующих менее 2 лет, получивших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поддержку, чел.</w:t>
            </w:r>
          </w:p>
        </w:tc>
        <w:tc>
          <w:tcPr>
            <w:tcW w:w="1842" w:type="dxa"/>
            <w:gridSpan w:val="2"/>
          </w:tcPr>
          <w:p w:rsidR="00AA6AC4" w:rsidRDefault="0056386C" w:rsidP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A6AC4" w:rsidRDefault="00CF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A6AC4" w:rsidRDefault="0056386C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AA6AC4" w:rsidRDefault="000A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ooltip="http://vsevolozhsk.813.ru/" w:history="1">
              <w:r w:rsidR="0056386C">
                <w:rPr>
                  <w:rStyle w:val="afb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  <w:r w:rsidR="0056386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финансовых услуг предпринимательского финансирования микрофинансовыми организациями поддержки субъектов малого и среднего предпринимательства 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капитализации микрофинансовых организаций поддержки субъектов малого и среднего предпринимательства, тыс. руб.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A1">
              <w:rPr>
                <w:rFonts w:ascii="Times New Roman" w:hAnsi="Times New Roman" w:cs="Times New Roman"/>
                <w:sz w:val="24"/>
                <w:szCs w:val="24"/>
              </w:rPr>
              <w:t>33 650</w:t>
            </w:r>
          </w:p>
        </w:tc>
        <w:tc>
          <w:tcPr>
            <w:tcW w:w="1701" w:type="dxa"/>
          </w:tcPr>
          <w:p w:rsidR="00AA6AC4" w:rsidRDefault="003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33 650</w:t>
            </w:r>
          </w:p>
        </w:tc>
        <w:tc>
          <w:tcPr>
            <w:tcW w:w="4111" w:type="dxa"/>
          </w:tcPr>
          <w:p w:rsidR="00AA6AC4" w:rsidRDefault="0056386C">
            <w:pPr>
              <w:ind w:left="-127" w:right="-82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AA6AC4" w:rsidRDefault="000A1FBD">
            <w:pPr>
              <w:ind w:left="-127" w:right="-82"/>
              <w:jc w:val="center"/>
              <w:rPr>
                <w:rFonts w:ascii="Times New Roman" w:eastAsia="Batang" w:hAnsi="Times New Roman" w:cs="Times New Roman"/>
              </w:rPr>
            </w:pPr>
            <w:hyperlink r:id="rId10" w:tooltip="http://vsevolozhsk.813.ru/" w:history="1">
              <w:r w:rsidR="0056386C">
                <w:rPr>
                  <w:rStyle w:val="afb"/>
                  <w:rFonts w:ascii="Times New Roman" w:hAnsi="Times New Roman" w:cs="Times New Roman"/>
                  <w:color w:val="000000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</w:p>
        </w:tc>
      </w:tr>
      <w:tr w:rsidR="00AA6AC4">
        <w:trPr>
          <w:trHeight w:val="1674"/>
        </w:trPr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86" w:type="dxa"/>
          </w:tcPr>
          <w:p w:rsidR="00AA6AC4" w:rsidRDefault="0056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и мобильных  торговых объектов, ед.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A6AC4" w:rsidRDefault="0010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111" w:type="dxa"/>
          </w:tcPr>
          <w:p w:rsidR="00AA6AC4" w:rsidRDefault="0056386C">
            <w:pPr>
              <w:ind w:left="-127" w:right="-82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 развития сельскохозяйственного производства, малого и среднего предпринимательства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84" w:type="dxa"/>
            <w:gridSpan w:val="6"/>
            <w:vAlign w:val="center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ед.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A6AC4" w:rsidRDefault="00DA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5F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F1D" w:rsidRDefault="00B35F1D" w:rsidP="001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регулирующего воздействия 10 проектов муниципальных НПА и </w:t>
            </w:r>
            <w:r w:rsidRPr="00101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экспертизы 4 муниципальных НПА.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а также путем перевода их предоставления в электронную форму, в том числе через МФЦ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Сокращение регламентного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для субъектов предпринимательской деятельности муниципальных услуг, прошедших оптимизацию предоставления, %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A6AC4" w:rsidRDefault="008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по экономическому развитию и инвестициям</w:t>
            </w:r>
          </w:p>
        </w:tc>
      </w:tr>
      <w:tr w:rsidR="00AA6AC4">
        <w:trPr>
          <w:trHeight w:val="1836"/>
        </w:trPr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развития конкуренции на территории муниципального района 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субъектов предпринимательства о состоянии и развитии конкурентной среды, не менее ед.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AA6AC4" w:rsidRDefault="00DA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84" w:type="dxa"/>
            <w:gridSpan w:val="6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на ограничение влияния муниципальных предприятий на развитие конкуренции</w:t>
            </w:r>
          </w:p>
        </w:tc>
      </w:tr>
      <w:tr w:rsidR="00AA6AC4">
        <w:trPr>
          <w:trHeight w:val="1660"/>
        </w:trPr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86" w:type="dxa"/>
          </w:tcPr>
          <w:p w:rsidR="00AA6AC4" w:rsidRDefault="0056386C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выполнение комплексного плана по эффективному управлению муниципальным имуществом 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муниципального имущества, подлежащего приватизации/ Количество единиц приватизированного муниципального имущества, ед.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6AC4" w:rsidRPr="00B22310" w:rsidRDefault="003C389E" w:rsidP="00B2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AA6AC4">
        <w:trPr>
          <w:trHeight w:val="6384"/>
        </w:trPr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собственности, путем размещения указанной информации на официальном сайте 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информации об 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размещены на официальных сайтах собственников имущества</w:t>
            </w:r>
          </w:p>
        </w:tc>
        <w:tc>
          <w:tcPr>
            <w:tcW w:w="277" w:type="dxa"/>
            <w:tcBorders>
              <w:right w:val="none" w:sz="4" w:space="0" w:color="000000"/>
            </w:tcBorders>
          </w:tcPr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none" w:sz="4" w:space="0" w:color="000000"/>
            </w:tcBorders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AA6AC4" w:rsidRDefault="00B2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84" w:type="dxa"/>
            <w:gridSpan w:val="6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конкуренции в социальной сфере (детский отдых и оздоровление, спорт, здравоохранение, социальное обслуживание, дошкольное и общешкольное образование, культура)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</w:t>
            </w:r>
            <w:r>
              <w:rPr>
                <w:rFonts w:ascii="Times New Roman" w:hAnsi="Times New Roman" w:cs="Times New Roman"/>
              </w:rPr>
              <w:lastRenderedPageBreak/>
              <w:t>отдых и оздоровление, спорт, здравоохранение, социальное обслуживание, дошкольное образование, культура)</w:t>
            </w:r>
          </w:p>
        </w:tc>
        <w:tc>
          <w:tcPr>
            <w:tcW w:w="3544" w:type="dxa"/>
          </w:tcPr>
          <w:p w:rsidR="00AA6AC4" w:rsidRDefault="0056386C">
            <w:pPr>
              <w:ind w:left="-108"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заключенных (находящихся в работе или в процессе разработки) соглашений муниципально-частного партнерства, концессионных соглашений в социальной сфере (детский отдых и оздоровление, спорт, </w:t>
            </w:r>
            <w:r>
              <w:rPr>
                <w:rFonts w:ascii="Times New Roman" w:hAnsi="Times New Roman" w:cs="Times New Roman"/>
              </w:rPr>
              <w:lastRenderedPageBreak/>
              <w:t>здравоохранение, социальное обслуживание, дошкольное и общее школьное образование, культура)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AA6AC4" w:rsidRDefault="00DA0D07" w:rsidP="00DA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находится </w:t>
            </w:r>
            <w:r w:rsidRPr="00DA0D07">
              <w:rPr>
                <w:rFonts w:ascii="Times New Roman" w:hAnsi="Times New Roman" w:cs="Times New Roman"/>
              </w:rPr>
              <w:t xml:space="preserve">концессионное соглашение от </w:t>
            </w:r>
            <w:r w:rsidRPr="00DA0D07">
              <w:rPr>
                <w:rFonts w:ascii="Times New Roman" w:hAnsi="Times New Roman"/>
                <w:bCs/>
              </w:rPr>
              <w:t>25.11.2022             № 202/1.0-27</w:t>
            </w:r>
            <w:r w:rsidRPr="00DA0D07">
              <w:rPr>
                <w:rFonts w:ascii="Times New Roman" w:hAnsi="Times New Roman" w:cs="Times New Roman"/>
              </w:rPr>
              <w:t xml:space="preserve"> </w:t>
            </w:r>
            <w:r w:rsidRPr="00DA0D07">
              <w:rPr>
                <w:rFonts w:ascii="Times New Roman" w:hAnsi="Times New Roman" w:cs="Times New Roman"/>
                <w:bCs/>
              </w:rPr>
              <w:t>о финансировани</w:t>
            </w:r>
            <w:r w:rsidRPr="00DA0D07">
              <w:rPr>
                <w:rFonts w:ascii="Times New Roman" w:hAnsi="Times New Roman" w:cs="Times New Roman"/>
                <w:bCs/>
              </w:rPr>
              <w:lastRenderedPageBreak/>
              <w:t>и, проектировании, строительстве и эксплуатации объекта образования (Учреждение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на 1175 мест</w:t>
            </w:r>
            <w:r w:rsidRPr="00DA0D07">
              <w:rPr>
                <w:rFonts w:ascii="Times New Roman" w:hAnsi="Times New Roman" w:cs="Times New Roman"/>
                <w:bCs/>
              </w:rPr>
              <w:t xml:space="preserve">) в городе Мурино </w:t>
            </w:r>
            <w:r w:rsidRPr="00DA0D07">
              <w:rPr>
                <w:rFonts w:ascii="Times New Roman" w:eastAsia="Calibri" w:hAnsi="Times New Roman" w:cs="Times New Roman"/>
              </w:rPr>
              <w:t>Всеволожского муниципального района Ленинградской области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 xml:space="preserve">Структурные подразделения администрации, </w:t>
            </w:r>
          </w:p>
          <w:p w:rsidR="00AA6AC4" w:rsidRDefault="0056386C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 по экономическому развитию и инвестициям</w:t>
            </w:r>
          </w:p>
          <w:p w:rsidR="00AA6AC4" w:rsidRDefault="00AA6AC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культурно-массовых мероприятий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культурно-массовых мероприятий 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 частной формы собственности,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gridSpan w:val="2"/>
          </w:tcPr>
          <w:p w:rsidR="00AA6AC4" w:rsidRDefault="0056386C" w:rsidP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A6AC4" w:rsidRDefault="0038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применения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договоров с организациями частной формы собственности на предоставление отдельных услуг при проведении городских и районных физкультурных и спортивных мероприятий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привлеченных частных и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 организации и проведению городских и районных физкультурных и спортивных мероприятий,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AA6AC4" w:rsidRDefault="0039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484" w:type="dxa"/>
            <w:gridSpan w:val="6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Ритуальные услуги</w:t>
            </w:r>
          </w:p>
        </w:tc>
      </w:tr>
      <w:tr w:rsidR="00AA6AC4">
        <w:tc>
          <w:tcPr>
            <w:tcW w:w="855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86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кладбищ и мест захоронений на них;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реестров кладбищ и мест захоронений на них, занесение информации в информационный ресурс </w:t>
            </w:r>
          </w:p>
        </w:tc>
        <w:tc>
          <w:tcPr>
            <w:tcW w:w="354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региональном портале информации о кладбищах и местах захоронений на них, % </w:t>
            </w:r>
          </w:p>
        </w:tc>
        <w:tc>
          <w:tcPr>
            <w:tcW w:w="1842" w:type="dxa"/>
            <w:gridSpan w:val="2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6AC4" w:rsidRDefault="003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002F" w:rsidRDefault="0036002F" w:rsidP="003600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36002F">
              <w:rPr>
                <w:rFonts w:ascii="Times New Roman" w:hAnsi="Times New Roman" w:cs="Times New Roman"/>
                <w:sz w:val="24"/>
                <w:szCs w:val="24"/>
              </w:rPr>
              <w:t>а территории Всеволожского района 40 кладбищ, из них поставлено на кадастровый учет 38 кладбищ, 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Batang" w:hAnsi="Times New Roman" w:cs="Times New Roman"/>
              </w:rPr>
              <w:t>развития сельскохозяйственного производства, малого и среднего предпринимательства,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«Ритуальные услуги»,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</w:tbl>
    <w:p w:rsidR="0036002F" w:rsidRDefault="0036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02F" w:rsidRDefault="0036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02F" w:rsidRDefault="0036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02F" w:rsidRDefault="0036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02F" w:rsidRDefault="0036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02F" w:rsidRDefault="0036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02F" w:rsidRDefault="0036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02F" w:rsidRDefault="0036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02F" w:rsidRDefault="0036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02F" w:rsidRDefault="0036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6AC4" w:rsidRDefault="00563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Перечень мероприятий, реализация которых оказывает комплексное воздействие на состояние конкуренции, целевые показатели по которым не устанавливаются</w:t>
      </w:r>
    </w:p>
    <w:p w:rsidR="00AA6AC4" w:rsidRDefault="00AA6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102" w:type="dxa"/>
        <w:tblLook w:val="04A0" w:firstRow="1" w:lastRow="0" w:firstColumn="1" w:lastColumn="0" w:noHBand="0" w:noVBand="1"/>
      </w:tblPr>
      <w:tblGrid>
        <w:gridCol w:w="481"/>
        <w:gridCol w:w="2787"/>
        <w:gridCol w:w="2686"/>
        <w:gridCol w:w="2050"/>
        <w:gridCol w:w="4749"/>
        <w:gridCol w:w="2349"/>
      </w:tblGrid>
      <w:tr w:rsidR="00AA6AC4">
        <w:trPr>
          <w:cantSplit/>
          <w:tblHeader/>
        </w:trPr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13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37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мероприятия, направленные на достижение результата</w:t>
            </w: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A6AC4">
        <w:trPr>
          <w:cantSplit/>
          <w:tblHeader/>
        </w:trPr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AC4"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AA6AC4" w:rsidRDefault="0056386C" w:rsidP="0054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Всеволожск</w:t>
            </w:r>
            <w:r w:rsidR="005448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5448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4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 проведении мероприятий по содействию развитию конкуренции на территории муниципального района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5448FC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создана вкладка «Район/Экономика и инвестиции/ Развитие конкуренции»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37" w:type="dxa"/>
          </w:tcPr>
          <w:p w:rsidR="0020381D" w:rsidRDefault="0020381D" w:rsidP="0020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созданной вкладке на официальном сайте администрации                 Всеволожского муниципального района                в информационно-телекоммуникационной сети «Интернет» регулярно актуализируется</w:t>
            </w:r>
          </w:p>
          <w:p w:rsidR="0020381D" w:rsidRDefault="000A1FBD" w:rsidP="0020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www.vsevreg.ru/city/economic/razvitie/" w:history="1">
              <w:r w:rsidR="0020381D">
                <w:rPr>
                  <w:rStyle w:val="afb"/>
                  <w:rFonts w:ascii="Times New Roman" w:hAnsi="Times New Roman" w:cs="Times New Roman"/>
                  <w:sz w:val="24"/>
                  <w:szCs w:val="24"/>
                </w:rPr>
                <w:t>https://www.vsevreg.ru/city/economic/razvitie/</w:t>
              </w:r>
            </w:hyperlink>
          </w:p>
          <w:p w:rsidR="00AA6AC4" w:rsidRDefault="00AA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AA6AC4"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муниципальных предприятий, подлежащих ликвидации (реорганизации) в соответствии с </w:t>
            </w:r>
            <w:r>
              <w:rPr>
                <w:rStyle w:val="25"/>
                <w:rFonts w:eastAsiaTheme="minorHAnsi"/>
                <w:sz w:val="24"/>
                <w:szCs w:val="24"/>
              </w:rPr>
              <w:t xml:space="preserve">Федеральным законом от 27.12.2019  № 485-ФЗ «О внесении изменений в Федеральный закон «О государственных и муниципальных унитарных </w:t>
            </w:r>
            <w:r>
              <w:rPr>
                <w:rStyle w:val="25"/>
                <w:rFonts w:eastAsiaTheme="minorHAnsi"/>
                <w:sz w:val="24"/>
                <w:szCs w:val="24"/>
              </w:rPr>
              <w:lastRenderedPageBreak/>
              <w:t>предприятиях» и Федеральный закон «О защите конкуренции»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предприятия Всеволожского района включены в </w:t>
            </w:r>
            <w:r>
              <w:rPr>
                <w:rStyle w:val="25"/>
                <w:rFonts w:eastAsiaTheme="minorHAnsi"/>
                <w:sz w:val="24"/>
                <w:szCs w:val="24"/>
              </w:rPr>
              <w:t>план мероприятий Ленинградской области на период по реформированию унитарных предприятий, план исполнен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01.01.2025 года</w:t>
            </w:r>
          </w:p>
        </w:tc>
        <w:tc>
          <w:tcPr>
            <w:tcW w:w="3037" w:type="dxa"/>
          </w:tcPr>
          <w:p w:rsidR="00AA6AC4" w:rsidRDefault="0054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01.01.2024 разработаны дорожные карты по ликвидации (реорганизации) муниципальных предприятий, включенных в план по реформированию муниципальных предприятий</w:t>
            </w: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 к подведомственности которых относятся муниципальные предприятия</w:t>
            </w:r>
          </w:p>
        </w:tc>
      </w:tr>
      <w:tr w:rsidR="00AA6AC4"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имущества, находящегося в муниципальной собственности, не используемого для реализации муниципальных полномочий: проведение инвентаризации казны; проведение анализа эффективности использования имущества, закрепленного за предприятиями и учреждениями; вовлечение в хозяйственный оборот неиспользуемого или неэффективно используемого муниципального имущества или списание такого имущества 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5448FC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перечня имущества, не используемого для реализации муниципальных полномочий 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037" w:type="dxa"/>
          </w:tcPr>
          <w:p w:rsidR="00AA6AC4" w:rsidRDefault="00B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инвентаризация имущества казны, имущества находящегося в оперативном управлении и хозяйственном ведении учреждений и предприятий, ежеквартально обновляется перечень имущества на официальном сайте администрации МО «Всеволожский муниципальный район» в информационно-телекоммуникационной сети «Интернет»</w:t>
            </w: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муниципальному имуществу </w:t>
            </w:r>
          </w:p>
        </w:tc>
      </w:tr>
      <w:tr w:rsidR="00AA6AC4"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правовых актов, соответствующих единому порядку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в соответствии с законодательством торгов в сфере реализации имущества (имущественных прав), в электронной форме с использованием официально сайта Российской Федерации в информационно-телекоммуникационной сети «Интернет» для размещения информации о проведении торгов</w:t>
            </w:r>
          </w:p>
        </w:tc>
        <w:tc>
          <w:tcPr>
            <w:tcW w:w="279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муниципальных правовых актов</w:t>
            </w:r>
          </w:p>
        </w:tc>
        <w:tc>
          <w:tcPr>
            <w:tcW w:w="2050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6 месяцев с даты опубликования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федеральное законодательство</w:t>
            </w:r>
          </w:p>
        </w:tc>
        <w:tc>
          <w:tcPr>
            <w:tcW w:w="3037" w:type="dxa"/>
          </w:tcPr>
          <w:p w:rsidR="00AA6AC4" w:rsidRDefault="00B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МО «Всеволожский муниципальный район»               от 16.02.2023 № 8 утвержден прогнозный план приватизации имущества на 2023 год.</w:t>
            </w:r>
          </w:p>
        </w:tc>
        <w:tc>
          <w:tcPr>
            <w:tcW w:w="2349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AA6AC4" w:rsidTr="00BE6F7E">
        <w:trPr>
          <w:trHeight w:val="2823"/>
        </w:trPr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</w:tcPr>
          <w:p w:rsidR="00AA6AC4" w:rsidRDefault="0056386C">
            <w:pPr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органов местного самоуправления, в указанных целях, в частности: составление планов-графиков полной инвентаризации муниципального имущества, в том числе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закрепленного за предприятиями, учреждениями;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799" w:type="dxa"/>
          </w:tcPr>
          <w:p w:rsidR="00AA6AC4" w:rsidRDefault="0056386C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2050" w:type="dxa"/>
          </w:tcPr>
          <w:p w:rsidR="00AA6AC4" w:rsidRDefault="0056386C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3037" w:type="dxa"/>
          </w:tcPr>
          <w:p w:rsidR="00AA6AC4" w:rsidRDefault="00BE6F7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распоряжения муниципальным имуществом ежемесячно рассматривает вопросы дальнейшего использования муниципального имущества: выявление имущества, не соответствующего требованиям для реализации функций и полномочий органов местного самоуправления, передача, списание, приватизация, перепрофилирование имущества.</w:t>
            </w:r>
          </w:p>
        </w:tc>
        <w:tc>
          <w:tcPr>
            <w:tcW w:w="2349" w:type="dxa"/>
          </w:tcPr>
          <w:p w:rsidR="00AA6AC4" w:rsidRDefault="0056386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AA6AC4">
        <w:tc>
          <w:tcPr>
            <w:tcW w:w="754" w:type="dxa"/>
          </w:tcPr>
          <w:p w:rsidR="00AA6AC4" w:rsidRDefault="0056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</w:tcPr>
          <w:p w:rsidR="00AA6AC4" w:rsidRDefault="0056386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реализации функций и полномочий органов местного самоуправления: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2799" w:type="dxa"/>
          </w:tcPr>
          <w:p w:rsidR="00AA6AC4" w:rsidRDefault="0056386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 xml:space="preserve"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предназначенного для реализации функций и полномочий органов местного самоуправления Ленинградской области</w:t>
            </w:r>
          </w:p>
        </w:tc>
        <w:tc>
          <w:tcPr>
            <w:tcW w:w="2050" w:type="dxa"/>
          </w:tcPr>
          <w:p w:rsidR="00AA6AC4" w:rsidRDefault="0056386C">
            <w:pPr>
              <w:spacing w:line="27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31 декабря 2025 года</w:t>
            </w:r>
          </w:p>
        </w:tc>
        <w:tc>
          <w:tcPr>
            <w:tcW w:w="3037" w:type="dxa"/>
          </w:tcPr>
          <w:p w:rsidR="00AA6AC4" w:rsidRDefault="00BE6F7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E">
              <w:rPr>
                <w:rFonts w:ascii="Times New Roman" w:hAnsi="Times New Roman" w:cs="Times New Roman"/>
                <w:sz w:val="24"/>
                <w:szCs w:val="24"/>
              </w:rPr>
              <w:t>Ежегодно перечень имущества, подлежащего приватизации, выносится на заседание совета депутатов Всеволожского муниципального района и утверждается прогнозный план приватизации имущества на предстоящий год.</w:t>
            </w:r>
          </w:p>
        </w:tc>
        <w:tc>
          <w:tcPr>
            <w:tcW w:w="2349" w:type="dxa"/>
          </w:tcPr>
          <w:p w:rsidR="00AA6AC4" w:rsidRDefault="0056386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</w:tbl>
    <w:p w:rsidR="00AA6AC4" w:rsidRDefault="00AA6AC4" w:rsidP="00BE6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A6A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C4" w:rsidRDefault="0056386C">
      <w:pPr>
        <w:spacing w:after="0" w:line="240" w:lineRule="auto"/>
      </w:pPr>
      <w:r>
        <w:separator/>
      </w:r>
    </w:p>
  </w:endnote>
  <w:endnote w:type="continuationSeparator" w:id="0">
    <w:p w:rsidR="00AA6AC4" w:rsidRDefault="0056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C4" w:rsidRDefault="0056386C">
      <w:pPr>
        <w:spacing w:after="0" w:line="240" w:lineRule="auto"/>
      </w:pPr>
      <w:r>
        <w:separator/>
      </w:r>
    </w:p>
  </w:footnote>
  <w:footnote w:type="continuationSeparator" w:id="0">
    <w:p w:rsidR="00AA6AC4" w:rsidRDefault="0056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2C83"/>
    <w:multiLevelType w:val="hybridMultilevel"/>
    <w:tmpl w:val="B27A6492"/>
    <w:lvl w:ilvl="0" w:tplc="BDE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DC4836">
      <w:start w:val="1"/>
      <w:numFmt w:val="lowerLetter"/>
      <w:lvlText w:val="%2."/>
      <w:lvlJc w:val="left"/>
      <w:pPr>
        <w:ind w:left="1440" w:hanging="360"/>
      </w:pPr>
    </w:lvl>
    <w:lvl w:ilvl="2" w:tplc="AC8E366C">
      <w:start w:val="1"/>
      <w:numFmt w:val="lowerRoman"/>
      <w:lvlText w:val="%3."/>
      <w:lvlJc w:val="right"/>
      <w:pPr>
        <w:ind w:left="2160" w:hanging="180"/>
      </w:pPr>
    </w:lvl>
    <w:lvl w:ilvl="3" w:tplc="4EEE8EC2">
      <w:start w:val="1"/>
      <w:numFmt w:val="decimal"/>
      <w:lvlText w:val="%4."/>
      <w:lvlJc w:val="left"/>
      <w:pPr>
        <w:ind w:left="2880" w:hanging="360"/>
      </w:pPr>
    </w:lvl>
    <w:lvl w:ilvl="4" w:tplc="36A83A50">
      <w:start w:val="1"/>
      <w:numFmt w:val="lowerLetter"/>
      <w:lvlText w:val="%5."/>
      <w:lvlJc w:val="left"/>
      <w:pPr>
        <w:ind w:left="3600" w:hanging="360"/>
      </w:pPr>
    </w:lvl>
    <w:lvl w:ilvl="5" w:tplc="6818DB46">
      <w:start w:val="1"/>
      <w:numFmt w:val="lowerRoman"/>
      <w:lvlText w:val="%6."/>
      <w:lvlJc w:val="right"/>
      <w:pPr>
        <w:ind w:left="4320" w:hanging="180"/>
      </w:pPr>
    </w:lvl>
    <w:lvl w:ilvl="6" w:tplc="8768381E">
      <w:start w:val="1"/>
      <w:numFmt w:val="decimal"/>
      <w:lvlText w:val="%7."/>
      <w:lvlJc w:val="left"/>
      <w:pPr>
        <w:ind w:left="5040" w:hanging="360"/>
      </w:pPr>
    </w:lvl>
    <w:lvl w:ilvl="7" w:tplc="3746F56C">
      <w:start w:val="1"/>
      <w:numFmt w:val="lowerLetter"/>
      <w:lvlText w:val="%8."/>
      <w:lvlJc w:val="left"/>
      <w:pPr>
        <w:ind w:left="5760" w:hanging="360"/>
      </w:pPr>
    </w:lvl>
    <w:lvl w:ilvl="8" w:tplc="C8B694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95E77"/>
    <w:multiLevelType w:val="hybridMultilevel"/>
    <w:tmpl w:val="83E8ED76"/>
    <w:lvl w:ilvl="0" w:tplc="7D9C28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60C8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2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C1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C6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743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03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674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88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C4"/>
    <w:rsid w:val="000A1FBD"/>
    <w:rsid w:val="001026C7"/>
    <w:rsid w:val="0020381D"/>
    <w:rsid w:val="00262331"/>
    <w:rsid w:val="00347B20"/>
    <w:rsid w:val="0036002F"/>
    <w:rsid w:val="00386348"/>
    <w:rsid w:val="00396D4E"/>
    <w:rsid w:val="003C389E"/>
    <w:rsid w:val="00412C96"/>
    <w:rsid w:val="0043193E"/>
    <w:rsid w:val="005448FC"/>
    <w:rsid w:val="0056386C"/>
    <w:rsid w:val="005B6D9D"/>
    <w:rsid w:val="007928E0"/>
    <w:rsid w:val="00850DB5"/>
    <w:rsid w:val="008554FF"/>
    <w:rsid w:val="0097494B"/>
    <w:rsid w:val="00A80590"/>
    <w:rsid w:val="00AA6AC4"/>
    <w:rsid w:val="00B22310"/>
    <w:rsid w:val="00B35F1D"/>
    <w:rsid w:val="00BE6F7E"/>
    <w:rsid w:val="00C42DA5"/>
    <w:rsid w:val="00C436F1"/>
    <w:rsid w:val="00CF28E5"/>
    <w:rsid w:val="00D0179A"/>
    <w:rsid w:val="00DA0D07"/>
    <w:rsid w:val="00E2156E"/>
    <w:rsid w:val="00ED100D"/>
    <w:rsid w:val="00F05928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D238-0F32-4FFF-A804-B165FC46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semiHidden/>
    <w:unhideWhenUsed/>
    <w:rPr>
      <w:strike w:val="0"/>
      <w:color w:val="1989CA"/>
      <w:u w:val="none"/>
    </w:rPr>
  </w:style>
  <w:style w:type="paragraph" w:styleId="afc">
    <w:name w:val="Normal (Web)"/>
    <w:basedOn w:val="a"/>
    <w:link w:val="afd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afd">
    <w:name w:val="Обычный (веб) Знак"/>
    <w:link w:val="afc"/>
    <w:uiPriority w:val="99"/>
    <w:rsid w:val="00FB6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olozhsk.813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evreg.ru/city/economic/razvit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volozhsk.81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volozhsk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4221-30E4-41DF-86B8-A84ECA20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Ширяева</cp:lastModifiedBy>
  <cp:revision>44</cp:revision>
  <dcterms:created xsi:type="dcterms:W3CDTF">2021-01-15T12:44:00Z</dcterms:created>
  <dcterms:modified xsi:type="dcterms:W3CDTF">2024-01-18T06:37:00Z</dcterms:modified>
</cp:coreProperties>
</file>